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bookmarkStart w:id="0" w:name="_GoBack"/>
      <w:bookmarkEnd w:id="0"/>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15" w:type="dxa"/>
        <w:tblCellMar>
          <w:top w:w="0" w:type="dxa"/>
          <w:left w:w="63" w:type="dxa"/>
          <w:bottom w:w="0" w:type="dxa"/>
          <w:right w:w="108" w:type="dxa"/>
        </w:tblCellMar>
        <w:tblLook w:firstRow="1" w:noVBand="1" w:lastRow="0" w:firstColumn="1" w:lastColumn="0" w:noHBand="0" w:val="04a0"/>
      </w:tblPr>
      <w:tblGrid>
        <w:gridCol w:w="5440"/>
        <w:gridCol w:w="3621"/>
      </w:tblGrid>
      <w:tr>
        <w:trPr/>
        <w:tc>
          <w:tcPr>
            <w:tcW w:w="5440" w:type="dxa"/>
            <w:tcBorders/>
            <w:shd w:color="auto" w:fill="auto" w:val="clear"/>
            <w:tcMar>
              <w:left w:w="63" w:type="dxa"/>
            </w:tcMar>
          </w:tcPr>
          <w:p>
            <w:pPr>
              <w:pStyle w:val="NoSpacing"/>
              <w:rPr/>
            </w:pPr>
            <w:r>
              <w:rPr>
                <w:b/>
              </w:rPr>
              <w:t xml:space="preserve">A weboldal üzemeltetője </w:t>
            </w:r>
            <w:r>
              <w:rPr/>
              <w:t>(a továbbiakban: Adatkezelő):</w:t>
            </w:r>
          </w:p>
        </w:tc>
        <w:tc>
          <w:tcPr>
            <w:tcW w:w="3621" w:type="dxa"/>
            <w:tcBorders/>
            <w:shd w:color="auto" w:fill="auto" w:val="clear"/>
            <w:tcMar>
              <w:left w:w="63" w:type="dxa"/>
            </w:tcMar>
          </w:tcPr>
          <w:p>
            <w:pPr>
              <w:pStyle w:val="NoSpacing"/>
              <w:rPr/>
            </w:pPr>
            <w:r>
              <w:rPr/>
              <w:t>Borszörcsök</w:t>
            </w:r>
            <w:r>
              <w:rPr/>
              <w:t xml:space="preserve"> Község Önkormányzat</w:t>
            </w:r>
          </w:p>
        </w:tc>
      </w:tr>
      <w:tr>
        <w:trPr/>
        <w:tc>
          <w:tcPr>
            <w:tcW w:w="9061" w:type="dxa"/>
            <w:gridSpan w:val="2"/>
            <w:tcBorders/>
            <w:shd w:color="auto" w:fill="auto" w:val="clear"/>
            <w:tcMar>
              <w:left w:w="63" w:type="dxa"/>
            </w:tcMar>
          </w:tcPr>
          <w:p>
            <w:pPr>
              <w:pStyle w:val="NoSpacing"/>
              <w:rPr/>
            </w:pPr>
            <w:r>
              <w:rPr>
                <w:b/>
              </w:rPr>
              <w:t>Elérhetőségeink:</w:t>
            </w:r>
          </w:p>
        </w:tc>
      </w:tr>
      <w:tr>
        <w:trPr/>
        <w:tc>
          <w:tcPr>
            <w:tcW w:w="5440" w:type="dxa"/>
            <w:tcBorders/>
            <w:shd w:color="auto" w:fill="auto" w:val="clear"/>
            <w:tcMar>
              <w:left w:w="63" w:type="dxa"/>
            </w:tcMar>
          </w:tcPr>
          <w:p>
            <w:pPr>
              <w:pStyle w:val="NoSpacing"/>
              <w:rPr/>
            </w:pPr>
            <w:r>
              <w:rPr/>
              <w:t>Postai címünk:</w:t>
            </w:r>
          </w:p>
        </w:tc>
        <w:tc>
          <w:tcPr>
            <w:tcW w:w="3621" w:type="dxa"/>
            <w:tcBorders/>
            <w:shd w:color="auto" w:fill="auto" w:val="clear"/>
            <w:tcMar>
              <w:left w:w="63" w:type="dxa"/>
            </w:tcMar>
          </w:tcPr>
          <w:p>
            <w:pPr>
              <w:pStyle w:val="NoSpacing"/>
              <w:rPr/>
            </w:pPr>
            <w:r>
              <w:rPr/>
              <w:t>847</w:t>
            </w:r>
            <w:r>
              <w:rPr/>
              <w:t>9</w:t>
            </w:r>
            <w:r>
              <w:rPr/>
              <w:t xml:space="preserve"> </w:t>
            </w:r>
            <w:r>
              <w:rPr/>
              <w:t>Borszörcsök</w:t>
            </w:r>
            <w:r>
              <w:rPr/>
              <w:t xml:space="preserve">, </w:t>
            </w:r>
          </w:p>
          <w:p>
            <w:pPr>
              <w:pStyle w:val="NoSpacing"/>
              <w:rPr/>
            </w:pPr>
            <w:r>
              <w:rPr/>
              <w:t xml:space="preserve">Petőfi utca </w:t>
            </w:r>
            <w:r>
              <w:rPr/>
              <w:t>198</w:t>
            </w:r>
            <w:r>
              <w:rPr/>
              <w:t>.</w:t>
            </w:r>
          </w:p>
        </w:tc>
      </w:tr>
      <w:tr>
        <w:trPr/>
        <w:tc>
          <w:tcPr>
            <w:tcW w:w="5440" w:type="dxa"/>
            <w:tcBorders/>
            <w:shd w:color="auto" w:fill="auto" w:val="clear"/>
            <w:tcMar>
              <w:left w:w="63" w:type="dxa"/>
            </w:tcMar>
          </w:tcPr>
          <w:p>
            <w:pPr>
              <w:pStyle w:val="NoSpacing"/>
              <w:rPr/>
            </w:pPr>
            <w:r>
              <w:rPr/>
              <w:t>Email címünk:</w:t>
            </w:r>
          </w:p>
        </w:tc>
        <w:tc>
          <w:tcPr>
            <w:tcW w:w="3621" w:type="dxa"/>
            <w:tcBorders/>
            <w:shd w:color="auto" w:fill="auto" w:val="clear"/>
            <w:tcMar>
              <w:left w:w="63" w:type="dxa"/>
            </w:tcMar>
          </w:tcPr>
          <w:p>
            <w:pPr>
              <w:pStyle w:val="NoSpacing"/>
              <w:rPr/>
            </w:pPr>
            <w:r>
              <w:rPr>
                <w:rStyle w:val="Internethivatkozs"/>
              </w:rPr>
              <w:t>hivatal</w:t>
            </w:r>
            <w:hyperlink r:id="rId3">
              <w:r>
                <w:rPr>
                  <w:rStyle w:val="Internethivatkozs"/>
                </w:rPr>
                <w:t>@somlovasarhely.hu</w:t>
              </w:r>
            </w:hyperlink>
          </w:p>
        </w:tc>
      </w:tr>
      <w:tr>
        <w:trPr/>
        <w:tc>
          <w:tcPr>
            <w:tcW w:w="5440" w:type="dxa"/>
            <w:tcBorders/>
            <w:shd w:color="auto" w:fill="auto" w:val="clear"/>
            <w:tcMar>
              <w:left w:w="63" w:type="dxa"/>
            </w:tcMar>
          </w:tcPr>
          <w:p>
            <w:pPr>
              <w:pStyle w:val="NoSpacing"/>
              <w:rPr/>
            </w:pPr>
            <w:r>
              <w:rPr/>
              <w:t>Telefonszámunk:</w:t>
            </w:r>
          </w:p>
        </w:tc>
        <w:tc>
          <w:tcPr>
            <w:tcW w:w="3621" w:type="dxa"/>
            <w:tcBorders/>
            <w:shd w:color="auto" w:fill="auto" w:val="clear"/>
            <w:tcMar>
              <w:left w:w="63" w:type="dxa"/>
            </w:tcMar>
          </w:tcPr>
          <w:p>
            <w:pPr>
              <w:pStyle w:val="NoSpacing"/>
              <w:rPr/>
            </w:pPr>
            <w:r>
              <w:rPr/>
              <w:t>+3688236001</w:t>
            </w:r>
          </w:p>
        </w:tc>
      </w:tr>
      <w:tr>
        <w:trPr/>
        <w:tc>
          <w:tcPr>
            <w:tcW w:w="5440" w:type="dxa"/>
            <w:tcBorders>
              <w:top w:val="nil"/>
            </w:tcBorders>
            <w:shd w:color="auto" w:fill="auto" w:val="clear"/>
            <w:tcMar>
              <w:left w:w="63" w:type="dxa"/>
            </w:tcMar>
          </w:tcPr>
          <w:p>
            <w:pPr>
              <w:pStyle w:val="NoSpacing"/>
              <w:rPr>
                <w:b/>
                <w:b/>
                <w:bCs/>
              </w:rPr>
            </w:pPr>
            <w:r>
              <w:rPr>
                <w:b/>
                <w:bCs/>
              </w:rPr>
              <w:t>Adatvédelmi tisztviselőnk neve:</w:t>
            </w:r>
          </w:p>
        </w:tc>
        <w:tc>
          <w:tcPr>
            <w:tcW w:w="3621" w:type="dxa"/>
            <w:tcBorders>
              <w:top w:val="nil"/>
            </w:tcBorders>
            <w:shd w:color="auto" w:fill="auto" w:val="clear"/>
            <w:tcMar>
              <w:left w:w="63" w:type="dxa"/>
            </w:tcMar>
          </w:tcPr>
          <w:p>
            <w:pPr>
              <w:pStyle w:val="NoSpacing"/>
              <w:rPr/>
            </w:pPr>
            <w:r>
              <w:rPr/>
              <w:t>Dr. Fejes Péter</w:t>
            </w:r>
          </w:p>
        </w:tc>
      </w:tr>
      <w:tr>
        <w:trPr/>
        <w:tc>
          <w:tcPr>
            <w:tcW w:w="5440" w:type="dxa"/>
            <w:tcBorders>
              <w:top w:val="nil"/>
            </w:tcBorders>
            <w:shd w:color="auto" w:fill="auto" w:val="clear"/>
            <w:tcMar>
              <w:left w:w="63" w:type="dxa"/>
            </w:tcMar>
          </w:tcPr>
          <w:p>
            <w:pPr>
              <w:pStyle w:val="NoSpacing"/>
              <w:rPr/>
            </w:pPr>
            <w:r>
              <w:rPr/>
              <w:t>Elérhetősége:</w:t>
            </w:r>
          </w:p>
        </w:tc>
        <w:tc>
          <w:tcPr>
            <w:tcW w:w="3621" w:type="dxa"/>
            <w:tcBorders>
              <w:top w:val="nil"/>
            </w:tcBorders>
            <w:shd w:color="auto" w:fill="auto" w:val="clear"/>
            <w:tcMar>
              <w:left w:w="63" w:type="dxa"/>
            </w:tcMar>
          </w:tcPr>
          <w:p>
            <w:pPr>
              <w:pStyle w:val="NoSpacing"/>
              <w:rPr/>
            </w:pPr>
            <w:hyperlink r:id="rId4">
              <w:r>
                <w:rPr>
                  <w:rStyle w:val="Internethivatkozs"/>
                </w:rPr>
                <w:t>drfejes.peter@hanganov.hu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5">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6">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7">
        <w:r>
          <w:rPr>
            <w:rStyle w:val="Internethivatkozs"/>
          </w:rPr>
          <w:t>Nemzeti Adatvédelmi és Információszabadság Hatósághoz</w:t>
        </w:r>
      </w:hyperlink>
      <w:r>
        <w:rPr/>
        <w:t xml:space="preserve"> fordulhat, alábbi elérhetőségein:</w:t>
      </w:r>
    </w:p>
    <w:tbl>
      <w:tblPr>
        <w:tblStyle w:val="Rcsostblzat"/>
        <w:tblW w:w="9074" w:type="dxa"/>
        <w:jc w:val="left"/>
        <w:tblInd w:w="-15" w:type="dxa"/>
        <w:tblCellMar>
          <w:top w:w="0" w:type="dxa"/>
          <w:left w:w="83"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Mar>
              <w:left w:w="83" w:type="dxa"/>
            </w:tcMar>
          </w:tcPr>
          <w:p>
            <w:pPr>
              <w:pStyle w:val="NoSpacing"/>
              <w:rPr/>
            </w:pPr>
            <w:r>
              <w:rPr/>
              <w:t>Hivatalos név:</w:t>
            </w:r>
          </w:p>
        </w:tc>
        <w:tc>
          <w:tcPr>
            <w:tcW w:w="6585" w:type="dxa"/>
            <w:tcBorders/>
            <w:shd w:color="auto" w:fill="auto" w:val="clear"/>
            <w:tcMar>
              <w:left w:w="83" w:type="dxa"/>
            </w:tcMar>
          </w:tcPr>
          <w:p>
            <w:pPr>
              <w:pStyle w:val="NoSpacing"/>
              <w:rPr/>
            </w:pPr>
            <w:r>
              <w:rPr/>
              <w:t>Nemzeti Adatvédelmi és Információszabadság Hatóság (NAIH)</w:t>
            </w:r>
          </w:p>
        </w:tc>
      </w:tr>
      <w:tr>
        <w:trPr/>
        <w:tc>
          <w:tcPr>
            <w:tcW w:w="2488" w:type="dxa"/>
            <w:tcBorders/>
            <w:shd w:color="auto" w:fill="auto" w:val="clear"/>
            <w:tcMar>
              <w:left w:w="83" w:type="dxa"/>
            </w:tcMar>
          </w:tcPr>
          <w:p>
            <w:pPr>
              <w:pStyle w:val="NoSpacing"/>
              <w:rPr/>
            </w:pPr>
            <w:r>
              <w:rPr/>
              <w:t xml:space="preserve">Postai cím: </w:t>
            </w:r>
          </w:p>
        </w:tc>
        <w:tc>
          <w:tcPr>
            <w:tcW w:w="6585" w:type="dxa"/>
            <w:tcBorders/>
            <w:shd w:color="auto" w:fill="auto" w:val="clear"/>
            <w:tcMar>
              <w:left w:w="83" w:type="dxa"/>
            </w:tcMar>
          </w:tcPr>
          <w:p>
            <w:pPr>
              <w:pStyle w:val="NoSpacing"/>
              <w:rPr/>
            </w:pPr>
            <w:r>
              <w:rPr/>
              <w:t>1125 Budapest, Szilágyi Erzsébet fasor 22/c.</w:t>
            </w:r>
          </w:p>
        </w:tc>
      </w:tr>
      <w:tr>
        <w:trPr/>
        <w:tc>
          <w:tcPr>
            <w:tcW w:w="2488" w:type="dxa"/>
            <w:tcBorders/>
            <w:shd w:color="auto" w:fill="auto" w:val="clear"/>
            <w:tcMar>
              <w:left w:w="83" w:type="dxa"/>
            </w:tcMar>
          </w:tcPr>
          <w:p>
            <w:pPr>
              <w:pStyle w:val="NoSpacing"/>
              <w:rPr/>
            </w:pPr>
            <w:r>
              <w:rPr/>
              <w:t>Telefonszám:</w:t>
            </w:r>
          </w:p>
        </w:tc>
        <w:tc>
          <w:tcPr>
            <w:tcW w:w="6585" w:type="dxa"/>
            <w:tcBorders/>
            <w:shd w:color="auto" w:fill="auto" w:val="clear"/>
            <w:tcMar>
              <w:left w:w="83" w:type="dxa"/>
            </w:tcMar>
          </w:tcPr>
          <w:p>
            <w:pPr>
              <w:pStyle w:val="NoSpacing"/>
              <w:rPr/>
            </w:pPr>
            <w:r>
              <w:rPr/>
              <w:t xml:space="preserve"> </w:t>
            </w:r>
            <w:r>
              <w:rPr/>
              <w:t xml:space="preserve">+3613911400 </w:t>
            </w:r>
          </w:p>
        </w:tc>
      </w:tr>
      <w:tr>
        <w:trPr/>
        <w:tc>
          <w:tcPr>
            <w:tcW w:w="2488" w:type="dxa"/>
            <w:tcBorders/>
            <w:shd w:color="auto" w:fill="auto" w:val="clear"/>
            <w:tcMar>
              <w:left w:w="83" w:type="dxa"/>
            </w:tcMar>
          </w:tcPr>
          <w:p>
            <w:pPr>
              <w:pStyle w:val="NoSpacing"/>
              <w:rPr/>
            </w:pPr>
            <w:r>
              <w:rPr/>
              <w:t xml:space="preserve">Email: </w:t>
            </w:r>
          </w:p>
        </w:tc>
        <w:tc>
          <w:tcPr>
            <w:tcW w:w="6585" w:type="dxa"/>
            <w:tcBorders/>
            <w:shd w:color="auto" w:fill="auto" w:val="clear"/>
            <w:tcMar>
              <w:left w:w="83" w:type="dxa"/>
            </w:tcMar>
          </w:tcPr>
          <w:p>
            <w:pPr>
              <w:pStyle w:val="NoSpacing"/>
              <w:rPr/>
            </w:pPr>
            <w:hyperlink r:id="rId8">
              <w:r>
                <w:rPr>
                  <w:rStyle w:val="Internethivatkozs"/>
                </w:rPr>
                <w:t>ugyfelszolgalat@naih.hu</w:t>
              </w:r>
            </w:hyperlink>
          </w:p>
        </w:tc>
      </w:tr>
      <w:tr>
        <w:trPr/>
        <w:tc>
          <w:tcPr>
            <w:tcW w:w="2488" w:type="dxa"/>
            <w:tcBorders/>
            <w:shd w:color="auto" w:fill="auto" w:val="clear"/>
            <w:tcMar>
              <w:left w:w="83" w:type="dxa"/>
            </w:tcMar>
          </w:tcPr>
          <w:p>
            <w:pPr>
              <w:pStyle w:val="NoSpacing"/>
              <w:rPr/>
            </w:pPr>
            <w:r>
              <w:rPr/>
              <w:t>Weboldal:</w:t>
            </w:r>
          </w:p>
        </w:tc>
        <w:tc>
          <w:tcPr>
            <w:tcW w:w="6585" w:type="dxa"/>
            <w:tcBorders/>
            <w:shd w:color="auto" w:fill="auto" w:val="clear"/>
            <w:tcMar>
              <w:left w:w="83" w:type="dxa"/>
            </w:tcMar>
          </w:tcPr>
          <w:p>
            <w:pPr>
              <w:pStyle w:val="NoSpacing"/>
              <w:rPr/>
            </w:pPr>
            <w:hyperlink r:id="rId9">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 xml:space="preserve">Weboldalunk nyilvános tartalmát bárki – személyes adatai megadása nélkül – megtekintheti, az nem kötődik regisztrációhoz vagy bejelentkezéshez. </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0">
        <w:r>
          <w:rPr>
            <w:rStyle w:val="Internethivatkozs"/>
          </w:rPr>
          <w:t>Internet Explorer</w:t>
        </w:r>
      </w:hyperlink>
      <w:r>
        <w:rPr/>
        <w:t xml:space="preserve">, </w:t>
      </w:r>
      <w:hyperlink r:id="rId11">
        <w:r>
          <w:rPr>
            <w:rStyle w:val="Internethivatkozs"/>
          </w:rPr>
          <w:t>Chrome</w:t>
        </w:r>
      </w:hyperlink>
      <w:r>
        <w:rPr/>
        <w:t xml:space="preserve">, </w:t>
      </w:r>
      <w:hyperlink r:id="rId12">
        <w:r>
          <w:rPr>
            <w:rStyle w:val="Internethivatkozs"/>
          </w:rPr>
          <w:t>Mozilla Firefox</w:t>
        </w:r>
      </w:hyperlink>
      <w:r>
        <w:rPr/>
        <w:t xml:space="preserve">, </w:t>
      </w:r>
      <w:hyperlink r:id="rId13">
        <w:r>
          <w:rPr>
            <w:rStyle w:val="Internethivatkozs"/>
          </w:rPr>
          <w:t>Edge</w:t>
        </w:r>
      </w:hyperlink>
      <w:r>
        <w:rPr/>
        <w:t>.</w:t>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rPr/>
        <w:t xml:space="preserve">, </w:t>
      </w:r>
      <w:hyperlink r:id="rId18">
        <w:r>
          <w:rPr>
            <w:rStyle w:val="Internethivatkozs"/>
          </w:rPr>
          <w:t>Chrome</w:t>
        </w:r>
      </w:hyperlink>
      <w:r>
        <w:rPr/>
        <w:t xml:space="preserve">, </w:t>
      </w:r>
      <w:hyperlink r:id="rId19">
        <w:r>
          <w:rPr>
            <w:rStyle w:val="Internethivatkozs"/>
          </w:rPr>
          <w:t>Mozilla Firefox</w:t>
        </w:r>
      </w:hyperlink>
      <w:r>
        <w:rPr/>
        <w:t xml:space="preserve">, </w:t>
      </w:r>
      <w:hyperlink r:id="rId20">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left" w:pos="8051" w:leader="none"/>
      </w:tabs>
      <w:spacing w:lineRule="atLeast" w:line="360" w:before="360" w:after="360"/>
      <w:ind w:left="357" w:hanging="357"/>
      <w:jc w:val="left"/>
      <w:textAlignment w:val="baseline"/>
      <w:outlineLvl w:val="1"/>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4c1fdc"/>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ListLabel610" w:customStyle="1">
    <w:name w:val="ListLabel 610"/>
    <w:qFormat/>
    <w:rPr>
      <w:rFonts w:cs="Symbol"/>
      <w:b w:val="false"/>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Courier New"/>
    </w:rPr>
  </w:style>
  <w:style w:type="character" w:styleId="ListLabel647" w:customStyle="1">
    <w:name w:val="ListLabel 647"/>
    <w:qFormat/>
    <w:rPr>
      <w:rFonts w:cs="Courier New"/>
    </w:rPr>
  </w:style>
  <w:style w:type="character" w:styleId="ListLabel648" w:customStyle="1">
    <w:name w:val="ListLabel 648"/>
    <w:qFormat/>
    <w:rPr>
      <w:rFonts w:cs="Courier New"/>
    </w:rPr>
  </w:style>
  <w:style w:type="character" w:styleId="ListLabel649" w:customStyle="1">
    <w:name w:val="ListLabel 649"/>
    <w:qFormat/>
    <w:rPr>
      <w:rFonts w:cs="Courier New"/>
    </w:rPr>
  </w:style>
  <w:style w:type="character" w:styleId="ListLabel650" w:customStyle="1">
    <w:name w:val="ListLabel 650"/>
    <w:qFormat/>
    <w:rPr>
      <w:rFonts w:cs="Courier New"/>
    </w:rPr>
  </w:style>
  <w:style w:type="character" w:styleId="ListLabel651" w:customStyle="1">
    <w:name w:val="ListLabel 651"/>
    <w:qFormat/>
    <w:rPr>
      <w:rFonts w:cs="Courier New"/>
    </w:rPr>
  </w:style>
  <w:style w:type="character" w:styleId="ListLabel652" w:customStyle="1">
    <w:name w:val="ListLabel 652"/>
    <w:qFormat/>
    <w:rPr/>
  </w:style>
  <w:style w:type="character" w:styleId="ListLabel653" w:customStyle="1">
    <w:name w:val="ListLabel 653"/>
    <w:qFormat/>
    <w:rPr>
      <w:rFonts w:cs="Times New Roman"/>
    </w:rPr>
  </w:style>
  <w:style w:type="character" w:styleId="ListLabel654" w:customStyle="1">
    <w:name w:val="ListLabel 654"/>
    <w:qFormat/>
    <w:rPr/>
  </w:style>
  <w:style w:type="character" w:styleId="ListLabel655" w:customStyle="1">
    <w:name w:val="ListLabel 655"/>
    <w:qFormat/>
    <w:rPr>
      <w:rFonts w:cs="Symbol"/>
      <w:b w:val="false"/>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Times New Roman"/>
    </w:rPr>
  </w:style>
  <w:style w:type="character" w:styleId="ListLabel674" w:customStyle="1">
    <w:name w:val="ListLabel 674"/>
    <w:qFormat/>
    <w:rPr/>
  </w:style>
  <w:style w:type="character" w:styleId="ListLabel675">
    <w:name w:val="ListLabel 675"/>
    <w:qFormat/>
    <w:rPr>
      <w:rFonts w:cs="Symbol"/>
      <w:b w:val="false"/>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b w:val="false"/>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b w:val="false"/>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b w:val="false"/>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Mangal"/>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Footnotetext">
    <w:name w:val="footnote text"/>
    <w:basedOn w:val="Normal"/>
    <w:link w:val="LbjegyzetszvegChar"/>
    <w:qFormat/>
    <w:pPr/>
    <w:rPr/>
  </w:style>
  <w:style w:type="paragraph" w:styleId="Default" w:customStyle="1">
    <w:name w:val="Default"/>
    <w:qFormat/>
    <w:rsid w:val="004c7e37"/>
    <w:pPr>
      <w:widowControl/>
      <w:bidi w:val="0"/>
      <w:jc w:val="left"/>
    </w:pPr>
    <w:rPr>
      <w:rFonts w:ascii="Times New Roman" w:hAnsi="Times New Roman" w:eastAsia="Calibri" w:cs="Times New Roman"/>
      <w:color w:val="00000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mloszolos@iplus.hu" TargetMode="External"/><Relationship Id="rId4" Type="http://schemas.openxmlformats.org/officeDocument/2006/relationships/hyperlink" Target="mailto:drszegedi.agota@hanganov.hu" TargetMode="External"/><Relationship Id="rId5" Type="http://schemas.openxmlformats.org/officeDocument/2006/relationships/hyperlink" Target="https://eur-lex.europa.eu/legal-content/HU/TXT/HTML/?uri=CELEX:32016R0679&amp;from=HU" TargetMode="External"/><Relationship Id="rId6" Type="http://schemas.openxmlformats.org/officeDocument/2006/relationships/hyperlink" Target="http://net.jogtar.hu/jr/gen/hjegy_doc.cgi?docid=A1100112.TV" TargetMode="External"/><Relationship Id="rId7" Type="http://schemas.openxmlformats.org/officeDocument/2006/relationships/hyperlink" Target="http://naih.hu/uegyfelszolgalat,--kapcsolat.html" TargetMode="External"/><Relationship Id="rId8" Type="http://schemas.openxmlformats.org/officeDocument/2006/relationships/hyperlink" Target="mailto:ugyfelszolgalat@naih.hu" TargetMode="External"/><Relationship Id="rId9" Type="http://schemas.openxmlformats.org/officeDocument/2006/relationships/hyperlink" Target="http://www.naih.hu/" TargetMode="External"/><Relationship Id="rId10" Type="http://schemas.openxmlformats.org/officeDocument/2006/relationships/hyperlink" Target="https://support.microsoft.com/hu-hu/help/17442/windows-internet-explorer-delete-manage-cookies" TargetMode="External"/><Relationship Id="rId11" Type="http://schemas.openxmlformats.org/officeDocument/2006/relationships/hyperlink" Target="https://support.google.com/accounts/answer/61416?hl=hu" TargetMode="External"/><Relationship Id="rId12" Type="http://schemas.openxmlformats.org/officeDocument/2006/relationships/hyperlink" Target="https://support.mozilla.org/hu/kb/sutik-informacio-amelyet-weboldalak-tarolnak-szami?redirectlocale=hu&amp;redirectslug=S&#252;tik+kezel&#233;se" TargetMode="External"/><Relationship Id="rId13" Type="http://schemas.openxmlformats.org/officeDocument/2006/relationships/hyperlink" Target="https://privacy.microsoft.com/hu-hu/windows-10-microsoft-edge-and-privacy" TargetMode="External"/><Relationship Id="rId14" Type="http://schemas.openxmlformats.org/officeDocument/2006/relationships/hyperlink" Target="https://support.google.com/analytics/answer/6004245" TargetMode="External"/><Relationship Id="rId15" Type="http://schemas.openxmlformats.org/officeDocument/2006/relationships/hyperlink" Target="https://support.google.com/analytics/answer/6245164?hl=hu"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ccounts/answer/61416?hl=hu" TargetMode="External"/><Relationship Id="rId19"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privacy.microsoft.com/hu-hu/windows-10-microsoft-edge-and-privacy"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 LibreOffice_project/3d9a8b4b4e538a85e0782bd6c2d430bafe583448</Application>
  <Pages>6</Pages>
  <Words>1759</Words>
  <Characters>13051</Characters>
  <CharactersWithSpaces>14712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2019-05-15T05:21:00Z</dcterms:created>
  <dc:creator>Dr. Fejes Péter</dc:creator>
  <dc:description/>
  <dc:language>hu-HU</dc:language>
  <cp:lastModifiedBy/>
  <dcterms:modified xsi:type="dcterms:W3CDTF">2019-05-22T13:27:00Z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